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0" w:type="dxa"/>
        <w:tblInd w:w="20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60"/>
        <w:gridCol w:w="1350"/>
        <w:gridCol w:w="180"/>
        <w:gridCol w:w="70"/>
        <w:gridCol w:w="1100"/>
        <w:gridCol w:w="1170"/>
      </w:tblGrid>
      <w:tr w:rsidR="003A1858" w:rsidRPr="00F67882" w:rsidTr="00684036">
        <w:trPr>
          <w:gridAfter w:val="3"/>
          <w:wAfter w:w="2340" w:type="dxa"/>
          <w:trHeight w:val="560"/>
        </w:trPr>
        <w:tc>
          <w:tcPr>
            <w:tcW w:w="99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8CCE4"/>
            <w:vAlign w:val="center"/>
          </w:tcPr>
          <w:p w:rsidR="0056693B" w:rsidRPr="007A7CAD" w:rsidRDefault="003A1858" w:rsidP="00F2775C">
            <w:pPr>
              <w:pStyle w:val="Heading2"/>
              <w:tabs>
                <w:tab w:val="left" w:pos="86"/>
              </w:tabs>
              <w:ind w:left="8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7CAD">
              <w:rPr>
                <w:rFonts w:asciiTheme="minorHAnsi" w:hAnsiTheme="minorHAnsi" w:cstheme="minorHAnsi"/>
                <w:sz w:val="32"/>
                <w:szCs w:val="32"/>
              </w:rPr>
              <w:t>Central Montessori PTSA</w:t>
            </w:r>
          </w:p>
          <w:p w:rsidR="003A1858" w:rsidRPr="00F67882" w:rsidRDefault="00F2775C" w:rsidP="00F2775C">
            <w:pPr>
              <w:pStyle w:val="Heading2"/>
              <w:tabs>
                <w:tab w:val="left" w:pos="86"/>
              </w:tabs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7882">
              <w:rPr>
                <w:rFonts w:asciiTheme="minorHAnsi" w:hAnsiTheme="minorHAnsi" w:cstheme="minorHAnsi"/>
                <w:sz w:val="20"/>
                <w:szCs w:val="20"/>
              </w:rPr>
              <w:t>September 19</w:t>
            </w:r>
            <w:r w:rsidR="0056693B" w:rsidRPr="00F67882">
              <w:rPr>
                <w:rFonts w:asciiTheme="minorHAnsi" w:hAnsiTheme="minorHAnsi" w:cstheme="minorHAnsi"/>
                <w:sz w:val="20"/>
                <w:szCs w:val="20"/>
              </w:rPr>
              <w:t>, 2013</w:t>
            </w:r>
          </w:p>
        </w:tc>
      </w:tr>
      <w:tr w:rsidR="004925B9" w:rsidRPr="00F67882" w:rsidTr="00684036">
        <w:trPr>
          <w:gridAfter w:val="3"/>
          <w:wAfter w:w="2340" w:type="dxa"/>
        </w:trPr>
        <w:tc>
          <w:tcPr>
            <w:tcW w:w="9990" w:type="dxa"/>
            <w:gridSpan w:val="3"/>
            <w:tcBorders>
              <w:bottom w:val="single" w:sz="8" w:space="0" w:color="808080"/>
            </w:tcBorders>
          </w:tcPr>
          <w:p w:rsidR="004925B9" w:rsidRPr="00F67882" w:rsidRDefault="004925B9">
            <w:pPr>
              <w:pStyle w:val="TableContents"/>
              <w:spacing w:before="58"/>
              <w:rPr>
                <w:rFonts w:asciiTheme="minorHAnsi" w:hAnsiTheme="minorHAnsi" w:cstheme="minorHAnsi"/>
              </w:rPr>
            </w:pPr>
            <w:r w:rsidRPr="00F67882">
              <w:rPr>
                <w:rFonts w:asciiTheme="minorHAnsi" w:hAnsiTheme="minorHAnsi" w:cstheme="minorHAnsi"/>
                <w:b/>
                <w:sz w:val="20"/>
              </w:rPr>
              <w:t>Attendees:</w:t>
            </w:r>
            <w:r w:rsidRPr="00F67882">
              <w:rPr>
                <w:rFonts w:asciiTheme="minorHAnsi" w:hAnsiTheme="minorHAnsi" w:cstheme="minorHAnsi"/>
              </w:rPr>
              <w:t xml:space="preserve"> </w:t>
            </w:r>
            <w:r w:rsidR="000B708F">
              <w:rPr>
                <w:rFonts w:asciiTheme="minorHAnsi" w:hAnsiTheme="minorHAnsi" w:cstheme="minorHAnsi"/>
              </w:rPr>
              <w:t>Trish Espinoza, Julie Roff, Jody Sanderson</w:t>
            </w:r>
            <w:r w:rsidR="00471E47">
              <w:rPr>
                <w:rFonts w:asciiTheme="minorHAnsi" w:hAnsiTheme="minorHAnsi" w:cstheme="minorHAnsi"/>
              </w:rPr>
              <w:t>, Jessica</w:t>
            </w:r>
            <w:r w:rsidR="000B708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708F">
              <w:rPr>
                <w:rFonts w:asciiTheme="minorHAnsi" w:hAnsiTheme="minorHAnsi" w:cstheme="minorHAnsi"/>
              </w:rPr>
              <w:t>Matyi</w:t>
            </w:r>
            <w:proofErr w:type="spellEnd"/>
            <w:r w:rsidR="00471E47">
              <w:rPr>
                <w:rFonts w:asciiTheme="minorHAnsi" w:hAnsiTheme="minorHAnsi" w:cstheme="minorHAnsi"/>
              </w:rPr>
              <w:t>, John</w:t>
            </w:r>
            <w:r w:rsidR="000B708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708F">
              <w:rPr>
                <w:rFonts w:asciiTheme="minorHAnsi" w:hAnsiTheme="minorHAnsi" w:cstheme="minorHAnsi"/>
              </w:rPr>
              <w:t>Bodine</w:t>
            </w:r>
            <w:proofErr w:type="spellEnd"/>
            <w:r w:rsidR="00471E47">
              <w:rPr>
                <w:rFonts w:asciiTheme="minorHAnsi" w:hAnsiTheme="minorHAnsi" w:cstheme="minorHAnsi"/>
              </w:rPr>
              <w:t>, Kelly</w:t>
            </w:r>
            <w:r w:rsidR="000B708F">
              <w:rPr>
                <w:rFonts w:asciiTheme="minorHAnsi" w:hAnsiTheme="minorHAnsi" w:cstheme="minorHAnsi"/>
              </w:rPr>
              <w:t xml:space="preserve"> Lessman</w:t>
            </w:r>
            <w:r w:rsidR="00471E47">
              <w:rPr>
                <w:rFonts w:asciiTheme="minorHAnsi" w:hAnsiTheme="minorHAnsi" w:cstheme="minorHAnsi"/>
              </w:rPr>
              <w:t>, Donna</w:t>
            </w:r>
            <w:r w:rsidR="000B708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708F">
              <w:rPr>
                <w:rFonts w:asciiTheme="minorHAnsi" w:hAnsiTheme="minorHAnsi" w:cstheme="minorHAnsi"/>
              </w:rPr>
              <w:t>Friedmann</w:t>
            </w:r>
            <w:proofErr w:type="spellEnd"/>
            <w:r w:rsidR="00471E47">
              <w:rPr>
                <w:rFonts w:asciiTheme="minorHAnsi" w:hAnsiTheme="minorHAnsi" w:cstheme="minorHAnsi"/>
              </w:rPr>
              <w:t>, Scott</w:t>
            </w:r>
            <w:r w:rsidR="000B708F">
              <w:rPr>
                <w:rFonts w:asciiTheme="minorHAnsi" w:hAnsiTheme="minorHAnsi" w:cstheme="minorHAnsi"/>
              </w:rPr>
              <w:t xml:space="preserve"> Manni</w:t>
            </w:r>
            <w:r w:rsidR="00471E47">
              <w:rPr>
                <w:rFonts w:asciiTheme="minorHAnsi" w:hAnsiTheme="minorHAnsi" w:cstheme="minorHAnsi"/>
              </w:rPr>
              <w:t>, Kim</w:t>
            </w:r>
            <w:r w:rsidR="000B708F">
              <w:rPr>
                <w:rFonts w:asciiTheme="minorHAnsi" w:hAnsiTheme="minorHAnsi" w:cstheme="minorHAnsi"/>
              </w:rPr>
              <w:t xml:space="preserve"> Robertson</w:t>
            </w:r>
            <w:r w:rsidR="00471E47">
              <w:rPr>
                <w:rFonts w:asciiTheme="minorHAnsi" w:hAnsiTheme="minorHAnsi" w:cstheme="minorHAnsi"/>
              </w:rPr>
              <w:t>, Kris</w:t>
            </w:r>
            <w:r w:rsidR="000B708F">
              <w:rPr>
                <w:rFonts w:asciiTheme="minorHAnsi" w:hAnsiTheme="minorHAnsi" w:cstheme="minorHAnsi"/>
              </w:rPr>
              <w:t xml:space="preserve"> Jones</w:t>
            </w:r>
            <w:r w:rsidR="00471E47">
              <w:rPr>
                <w:rFonts w:asciiTheme="minorHAnsi" w:hAnsiTheme="minorHAnsi" w:cstheme="minorHAnsi"/>
              </w:rPr>
              <w:t>, Angie</w:t>
            </w:r>
            <w:r w:rsidR="000B708F">
              <w:rPr>
                <w:rFonts w:asciiTheme="minorHAnsi" w:hAnsiTheme="minorHAnsi" w:cstheme="minorHAnsi"/>
              </w:rPr>
              <w:t xml:space="preserve"> Lundblad, Andrea Schulte, Brianna Sykora, Paul &amp; Josie </w:t>
            </w:r>
            <w:proofErr w:type="spellStart"/>
            <w:r w:rsidR="000B708F">
              <w:rPr>
                <w:rFonts w:asciiTheme="minorHAnsi" w:hAnsiTheme="minorHAnsi" w:cstheme="minorHAnsi"/>
              </w:rPr>
              <w:t>Kreger</w:t>
            </w:r>
            <w:proofErr w:type="spellEnd"/>
          </w:p>
        </w:tc>
      </w:tr>
      <w:tr w:rsidR="004925B9" w:rsidRPr="00F67882" w:rsidTr="00684036">
        <w:trPr>
          <w:gridAfter w:val="3"/>
          <w:wAfter w:w="2340" w:type="dxa"/>
          <w:trHeight w:val="560"/>
        </w:trPr>
        <w:tc>
          <w:tcPr>
            <w:tcW w:w="99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8CCE4"/>
            <w:vAlign w:val="center"/>
          </w:tcPr>
          <w:p w:rsidR="004925B9" w:rsidRPr="00F67882" w:rsidRDefault="00E57ED4">
            <w:pPr>
              <w:pStyle w:val="Heading2"/>
              <w:tabs>
                <w:tab w:val="left" w:pos="86"/>
              </w:tabs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 Minutes</w:t>
            </w:r>
            <w:r w:rsidR="004925B9" w:rsidRPr="00F678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4036" w:rsidRPr="00F67882" w:rsidTr="00684036">
        <w:trPr>
          <w:gridAfter w:val="3"/>
          <w:wAfter w:w="2340" w:type="dxa"/>
          <w:trHeight w:hRule="exact" w:val="576"/>
        </w:trPr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84036" w:rsidRPr="007A7CAD" w:rsidRDefault="00684036">
            <w:pPr>
              <w:pStyle w:val="Heading3"/>
              <w:tabs>
                <w:tab w:val="left" w:pos="86"/>
              </w:tabs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7A7CAD">
              <w:rPr>
                <w:rFonts w:asciiTheme="minorHAnsi" w:hAnsiTheme="minorHAnsi" w:cstheme="minorHAnsi"/>
                <w:sz w:val="18"/>
                <w:szCs w:val="18"/>
              </w:rPr>
              <w:t xml:space="preserve">Topic </w:t>
            </w:r>
          </w:p>
          <w:p w:rsidR="00684036" w:rsidRPr="007A7CAD" w:rsidRDefault="00684036" w:rsidP="00737B0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84036" w:rsidRPr="007A7CAD" w:rsidRDefault="00684036">
            <w:pPr>
              <w:pStyle w:val="Heading3"/>
              <w:tabs>
                <w:tab w:val="left" w:pos="86"/>
              </w:tabs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7A7CAD">
              <w:rPr>
                <w:rFonts w:asciiTheme="minorHAnsi" w:hAnsiTheme="minorHAnsi" w:cstheme="minorHAnsi"/>
                <w:sz w:val="18"/>
                <w:szCs w:val="18"/>
              </w:rPr>
              <w:t xml:space="preserve">Presenter </w:t>
            </w:r>
          </w:p>
          <w:p w:rsidR="00684036" w:rsidRPr="007A7CAD" w:rsidRDefault="00684036">
            <w:pPr>
              <w:pStyle w:val="Heading3"/>
              <w:tabs>
                <w:tab w:val="left" w:pos="86"/>
              </w:tabs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7A7CAD">
              <w:rPr>
                <w:rFonts w:asciiTheme="minorHAnsi" w:hAnsiTheme="minorHAnsi" w:cstheme="minorHAnsi"/>
                <w:sz w:val="18"/>
                <w:szCs w:val="18"/>
              </w:rPr>
              <w:t xml:space="preserve">Time allotted </w:t>
            </w:r>
          </w:p>
        </w:tc>
      </w:tr>
      <w:tr w:rsidR="00684036" w:rsidRPr="00F67882" w:rsidTr="00684036">
        <w:trPr>
          <w:gridAfter w:val="3"/>
          <w:wAfter w:w="234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Default="0068403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MinuteTopicSection"/>
            <w:bookmarkStart w:id="1" w:name="MinuteItems"/>
            <w:bookmarkEnd w:id="0"/>
            <w:bookmarkEnd w:id="1"/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Welcome &amp; Introduction of Officers/New Members</w:t>
            </w:r>
          </w:p>
          <w:p w:rsidR="00684036" w:rsidRPr="00F67882" w:rsidRDefault="00684036" w:rsidP="00684036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above for attendees</w:t>
            </w:r>
          </w:p>
        </w:tc>
        <w:tc>
          <w:tcPr>
            <w:tcW w:w="153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 w:rsidP="00D517F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Trish Espinoza</w:t>
            </w:r>
          </w:p>
        </w:tc>
      </w:tr>
      <w:tr w:rsidR="00684036" w:rsidRPr="00F67882" w:rsidTr="00684036">
        <w:trPr>
          <w:gridAfter w:val="3"/>
          <w:wAfter w:w="234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788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Principal’s Report</w:t>
            </w:r>
          </w:p>
          <w:p w:rsidR="00684036" w:rsidRDefault="000A6197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Introduction and welcome to </w:t>
            </w:r>
            <w:r w:rsidR="00684036">
              <w:rPr>
                <w:rFonts w:asciiTheme="minorHAnsi" w:hAnsiTheme="minorHAnsi" w:cstheme="minorHAnsi"/>
                <w:sz w:val="22"/>
                <w:szCs w:val="22"/>
              </w:rPr>
              <w:t xml:space="preserve">Donna </w:t>
            </w:r>
            <w:proofErr w:type="spellStart"/>
            <w:r w:rsidR="00684036">
              <w:rPr>
                <w:rFonts w:asciiTheme="minorHAnsi" w:hAnsiTheme="minorHAnsi" w:cstheme="minorHAnsi"/>
                <w:sz w:val="22"/>
                <w:szCs w:val="22"/>
              </w:rPr>
              <w:t>Friedmann</w:t>
            </w:r>
            <w:proofErr w:type="spellEnd"/>
            <w:r w:rsidR="00684036">
              <w:rPr>
                <w:rFonts w:asciiTheme="minorHAnsi" w:hAnsiTheme="minorHAnsi" w:cstheme="minorHAnsi"/>
                <w:sz w:val="22"/>
                <w:szCs w:val="22"/>
              </w:rPr>
              <w:t xml:space="preserve"> (Director of Administration &amp; Human Resources for the district)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who</w:t>
            </w:r>
            <w:r w:rsidR="00684036">
              <w:rPr>
                <w:rFonts w:asciiTheme="minorHAnsi" w:hAnsiTheme="minorHAnsi" w:cstheme="minorHAnsi"/>
                <w:sz w:val="22"/>
                <w:szCs w:val="22"/>
              </w:rPr>
              <w:t xml:space="preserve"> is our new building liaison </w:t>
            </w:r>
          </w:p>
          <w:p w:rsidR="00FC6646" w:rsidRDefault="00FC6646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Positive Behavior in School</w:t>
            </w:r>
          </w:p>
          <w:p w:rsidR="000A6197" w:rsidRDefault="00684036" w:rsidP="00FC664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Past year was MN School of Excellence – applied for cohort of training in positive behavior in school</w:t>
            </w:r>
          </w:p>
          <w:p w:rsidR="000A6197" w:rsidRDefault="000A6197" w:rsidP="000A619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is research based, resources &amp; assessment tools are included, SWIS data collected last year (Scott Manni inputs the data – common language that everyone can understand)</w:t>
            </w:r>
          </w:p>
          <w:p w:rsidR="000A6197" w:rsidRDefault="00684036" w:rsidP="00FC664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Childhood was also accepted a</w:t>
            </w:r>
            <w:r w:rsidR="000A6197">
              <w:rPr>
                <w:rFonts w:asciiTheme="minorHAnsi" w:hAnsiTheme="minorHAnsi" w:cstheme="minorHAnsi"/>
                <w:sz w:val="22"/>
                <w:szCs w:val="22"/>
              </w:rPr>
              <w:t>s a TAXI site (similar program)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84036" w:rsidRDefault="000A6197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Population is u</w:t>
            </w:r>
            <w:r w:rsidR="00684036">
              <w:rPr>
                <w:rFonts w:asciiTheme="minorHAnsi" w:hAnsiTheme="minorHAnsi" w:cstheme="minorHAnsi"/>
                <w:sz w:val="22"/>
                <w:szCs w:val="22"/>
              </w:rPr>
              <w:t>p to 124 students (112 last year)</w:t>
            </w:r>
          </w:p>
          <w:p w:rsidR="00684036" w:rsidRDefault="00684036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Friedmann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update on facilities task force</w:t>
            </w:r>
          </w:p>
          <w:p w:rsidR="002309A5" w:rsidRDefault="002309A5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task force?</w:t>
            </w:r>
          </w:p>
          <w:p w:rsidR="00684036" w:rsidRPr="00BA78AC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78AC">
              <w:rPr>
                <w:rFonts w:asciiTheme="minorHAnsi" w:hAnsiTheme="minorHAnsi" w:cstheme="minorHAnsi"/>
                <w:sz w:val="22"/>
                <w:szCs w:val="22"/>
              </w:rPr>
              <w:t xml:space="preserve">What needed to be done, in what time frame,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A78AC">
              <w:rPr>
                <w:rFonts w:asciiTheme="minorHAnsi" w:hAnsiTheme="minorHAnsi" w:cstheme="minorHAnsi"/>
                <w:sz w:val="22"/>
                <w:szCs w:val="22"/>
              </w:rPr>
              <w:t>t what cost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school buildings, transportation center, athletics facilities (all of the places where district activities are going on)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participated to provide info only, not to influence task force recommendations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broad diversity of opinions was shared and worked through.  Common themes were developed</w:t>
            </w:r>
          </w:p>
          <w:p w:rsidR="002309A5" w:rsidRDefault="002309A5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are the recommendations?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 is recommending a 7-12 campus (over by high school and Century)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Changes and upgrades are needed (to some degree) at all buildings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Montessori, ECFE, and ALC likely will move to building currently known as Southwest Jr. High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development activities likely will move to district offices</w:t>
            </w:r>
          </w:p>
          <w:p w:rsidR="00684036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going to make a 6-7-8 school because it doesn’t make sense due to demographics</w:t>
            </w:r>
          </w:p>
          <w:p w:rsidR="00684036" w:rsidRPr="00FE0A90" w:rsidRDefault="00684036" w:rsidP="002309A5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Expect minimal impact on staff</w:t>
            </w:r>
          </w:p>
          <w:p w:rsidR="00684036" w:rsidRDefault="00684036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Viewed video with task force recommendations</w:t>
            </w:r>
          </w:p>
          <w:p w:rsidR="00684036" w:rsidRDefault="00684036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Recommendation to proceed with bonding bill (no more than $130 million), vote probably in May 2014 or later</w:t>
            </w:r>
          </w:p>
          <w:p w:rsidR="00684036" w:rsidRDefault="00684036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Board Meeting on Oct 10</w:t>
            </w:r>
            <w:r w:rsidRPr="00FE0A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(get results with costs) with 4 hour working meeting on Oct 12</w:t>
            </w:r>
            <w:r w:rsidRPr="00FE0A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84036" w:rsidRDefault="00684036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probably couldn’t start until 2015</w:t>
            </w:r>
          </w:p>
          <w:p w:rsidR="00684036" w:rsidRDefault="00684036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be continuing communication as plans are refined &amp; to share tax implications</w:t>
            </w:r>
          </w:p>
          <w:p w:rsidR="00684036" w:rsidRDefault="00684036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Likely to be “vote yes” and “vote no” committees.  School district must remain neutral.  School Board can take a position.</w:t>
            </w:r>
          </w:p>
          <w:p w:rsidR="002309A5" w:rsidRPr="00F67882" w:rsidRDefault="002309A5" w:rsidP="00471E47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additional notes from Linda Madsen visit posted on the PTSA website</w:t>
            </w:r>
          </w:p>
        </w:tc>
        <w:tc>
          <w:tcPr>
            <w:tcW w:w="153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684036" w:rsidRDefault="00684036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Kelly Lessman</w:t>
            </w:r>
          </w:p>
          <w:p w:rsidR="002309A5" w:rsidRDefault="002309A5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</w:p>
          <w:p w:rsidR="002309A5" w:rsidRPr="00F67882" w:rsidRDefault="002309A5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Friedmann</w:t>
            </w:r>
            <w:proofErr w:type="spellEnd"/>
          </w:p>
          <w:p w:rsidR="00684036" w:rsidRPr="00F67882" w:rsidRDefault="00684036" w:rsidP="0031778E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036" w:rsidRPr="00F67882" w:rsidTr="003C005F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788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President’s Report</w:t>
            </w:r>
          </w:p>
          <w:p w:rsidR="00684036" w:rsidRDefault="00684036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Fall Conference/Teacher Meals October 14-17</w:t>
            </w:r>
          </w:p>
          <w:p w:rsidR="00684036" w:rsidRPr="00AE2B53" w:rsidRDefault="00684036" w:rsidP="00427C4D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Julie Roff to coordinate</w:t>
            </w:r>
            <w:r w:rsidR="00AE2B53"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via email</w:t>
            </w:r>
          </w:p>
          <w:p w:rsidR="00684036" w:rsidRDefault="00684036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Kids</w:t>
            </w:r>
            <w:proofErr w:type="spellEnd"/>
            <w:r w:rsidRPr="00F67882">
              <w:rPr>
                <w:rFonts w:asciiTheme="minorHAnsi" w:hAnsiTheme="minorHAnsi" w:cstheme="minorHAnsi"/>
                <w:sz w:val="22"/>
                <w:szCs w:val="22"/>
              </w:rPr>
              <w:t xml:space="preserve"> Stuff Coupon Books (Fall)</w:t>
            </w:r>
          </w:p>
          <w:p w:rsidR="00684036" w:rsidRDefault="00684036" w:rsidP="00427C4D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Sell for $25 and CME gets $12.50 from each.  For every 5 books sold, get a free one.  Teachers get one for coordinating.</w:t>
            </w:r>
          </w:p>
          <w:p w:rsidR="00684036" w:rsidRDefault="00684036" w:rsidP="00427C4D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Recommending sales starting over MEA weekend – recommendation adopted</w:t>
            </w:r>
            <w:r w:rsidR="002309A5">
              <w:rPr>
                <w:rFonts w:asciiTheme="minorHAnsi" w:hAnsiTheme="minorHAnsi" w:cstheme="minorHAnsi"/>
                <w:sz w:val="22"/>
                <w:szCs w:val="22"/>
              </w:rPr>
              <w:t xml:space="preserve"> by PTSA</w:t>
            </w:r>
          </w:p>
          <w:p w:rsidR="00AE2B53" w:rsidRPr="00AE2B53" w:rsidRDefault="00AE2B53" w:rsidP="00427C4D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Jody to move forward with coordinating this</w:t>
            </w:r>
          </w:p>
          <w:p w:rsidR="00684036" w:rsidRPr="00F67882" w:rsidRDefault="00C060E0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Directory</w:t>
            </w:r>
          </w:p>
          <w:p w:rsidR="00684036" w:rsidRPr="00AE2B53" w:rsidRDefault="00684036" w:rsidP="006306EE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Kim Robertson compiling and typing up</w:t>
            </w:r>
          </w:p>
          <w:p w:rsidR="00684036" w:rsidRPr="00AE2B53" w:rsidRDefault="00684036" w:rsidP="006306EE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Kim to send out electronic copies to teachers</w:t>
            </w:r>
          </w:p>
          <w:p w:rsidR="00684036" w:rsidRDefault="00684036" w:rsidP="006306EE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Goal is to have ready for Friday folders</w:t>
            </w:r>
            <w:r w:rsidR="002309A5">
              <w:rPr>
                <w:rFonts w:asciiTheme="minorHAnsi" w:hAnsiTheme="minorHAnsi" w:cstheme="minorHAnsi"/>
                <w:sz w:val="22"/>
                <w:szCs w:val="22"/>
              </w:rPr>
              <w:t xml:space="preserve"> on Sept 27</w:t>
            </w:r>
            <w:r w:rsidR="002309A5" w:rsidRPr="002309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309A5">
              <w:rPr>
                <w:rFonts w:asciiTheme="minorHAnsi" w:hAnsiTheme="minorHAnsi" w:cstheme="minorHAnsi"/>
                <w:sz w:val="22"/>
                <w:szCs w:val="22"/>
              </w:rPr>
              <w:t>, though this may slip to allow more time for parents to turn in forms</w:t>
            </w:r>
          </w:p>
          <w:p w:rsidR="00AE2B53" w:rsidRPr="00AE2B53" w:rsidRDefault="00AE2B53" w:rsidP="006306EE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Trish or Jody will take electronic copy and print to get out in Friday folders</w:t>
            </w:r>
          </w:p>
          <w:p w:rsidR="00AE2B53" w:rsidRPr="00AE2B53" w:rsidRDefault="00AE2B53" w:rsidP="006306EE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</w:rPr>
              <w:t>Proposal to print only 1 copy per family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E2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Kelly Lessman</w:t>
            </w:r>
            <w:r w:rsidRPr="00AE2B53">
              <w:rPr>
                <w:rFonts w:asciiTheme="minorHAnsi" w:hAnsiTheme="minorHAnsi" w:cstheme="minorHAnsi"/>
                <w:sz w:val="22"/>
                <w:szCs w:val="22"/>
              </w:rPr>
              <w:t xml:space="preserve"> stated there may be labels available in the office </w:t>
            </w:r>
          </w:p>
          <w:p w:rsidR="00684036" w:rsidRDefault="00684036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PTSA email box</w:t>
            </w:r>
          </w:p>
          <w:p w:rsidR="00684036" w:rsidRPr="0090708D" w:rsidRDefault="00B43EDB" w:rsidP="00F92991">
            <w:pPr>
              <w:pStyle w:val="TableContents"/>
              <w:numPr>
                <w:ilvl w:val="1"/>
                <w:numId w:val="2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6" w:history="1">
              <w:r w:rsidR="00684036" w:rsidRPr="00F234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cmeptsa@gmail.com</w:t>
              </w:r>
            </w:hyperlink>
          </w:p>
          <w:p w:rsidR="0090708D" w:rsidRDefault="0090708D" w:rsidP="00F92991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708D">
              <w:rPr>
                <w:rFonts w:asciiTheme="minorHAnsi" w:hAnsiTheme="minorHAnsi" w:cstheme="minorHAnsi"/>
                <w:sz w:val="22"/>
                <w:szCs w:val="22"/>
              </w:rPr>
              <w:t>Noted that there were no emails sent to this mailbox last year</w:t>
            </w:r>
          </w:p>
          <w:p w:rsidR="00684036" w:rsidRPr="00AE2B53" w:rsidRDefault="00684036" w:rsidP="00F92991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Jodi to monitor this year</w:t>
            </w:r>
          </w:p>
          <w:p w:rsidR="00684036" w:rsidRPr="00F67882" w:rsidRDefault="00684036" w:rsidP="005159C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 xml:space="preserve">Committee Needed – </w:t>
            </w:r>
          </w:p>
          <w:p w:rsidR="00684036" w:rsidRDefault="00684036" w:rsidP="00751925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By-Laws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84036" w:rsidRDefault="00684036" w:rsidP="00F92991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Need to be </w:t>
            </w:r>
            <w:r w:rsidR="00CB5F7C">
              <w:rPr>
                <w:rFonts w:asciiTheme="minorHAnsi" w:hAnsiTheme="minorHAnsi" w:cstheme="minorHAnsi"/>
                <w:sz w:val="22"/>
                <w:szCs w:val="22"/>
              </w:rPr>
              <w:t>turned in to MN PTSA by end of year</w:t>
            </w:r>
          </w:p>
          <w:p w:rsidR="00CB5F7C" w:rsidRDefault="00CB5F7C" w:rsidP="00F92991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committee chair identified </w:t>
            </w:r>
          </w:p>
          <w:p w:rsidR="00AE2B53" w:rsidRPr="00AE2B53" w:rsidRDefault="00AE2B53" w:rsidP="00F92991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</w:rPr>
              <w:t>Did not get a volunteer to type by-laws 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Trish to contact Julie L</w:t>
            </w:r>
          </w:p>
          <w:p w:rsidR="00684036" w:rsidRDefault="00684036" w:rsidP="00751925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 xml:space="preserve">Fundraising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 Playground Committee</w:t>
            </w:r>
          </w:p>
          <w:p w:rsidR="00684036" w:rsidRPr="00AE2B53" w:rsidRDefault="00684036" w:rsidP="00F92991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Jessica</w:t>
            </w:r>
            <w:r w:rsidR="00CB5F7C"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 volunteered to be committee chair</w:t>
            </w:r>
          </w:p>
          <w:p w:rsidR="00684036" w:rsidRPr="00F92991" w:rsidRDefault="00684036" w:rsidP="00F92991">
            <w:pPr>
              <w:pStyle w:val="TableContents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Julie Longtin has volunteered in the past </w:t>
            </w:r>
            <w:r w:rsidR="002309A5">
              <w:rPr>
                <w:rFonts w:asciiTheme="minorHAnsi" w:hAnsiTheme="minorHAnsi" w:cstheme="minorHAnsi"/>
                <w:sz w:val="22"/>
                <w:szCs w:val="22"/>
              </w:rPr>
              <w:t xml:space="preserve">to help with grant writing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Jessica to call</w:t>
            </w:r>
            <w:r w:rsidR="002309A5"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Julie</w:t>
            </w:r>
            <w:r w:rsidR="00CB5F7C"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90708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L </w:t>
            </w:r>
            <w:r w:rsidR="00CB5F7C"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 see if she is still open to this</w:t>
            </w:r>
            <w:r w:rsidR="002309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84036" w:rsidRPr="00F67882" w:rsidRDefault="00684036" w:rsidP="00923F4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 xml:space="preserve">Domino’s Dough Raiser Nights </w:t>
            </w:r>
          </w:p>
          <w:p w:rsidR="00CB5F7C" w:rsidRDefault="00CB5F7C" w:rsidP="00B95D6A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Fliers will go home in Friday folders</w:t>
            </w:r>
          </w:p>
          <w:p w:rsidR="00684036" w:rsidRDefault="00684036" w:rsidP="00B95D6A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Dates: 9/22-23 | 10/27-28 | 11/17-18 | 12/15-16 | 1/12-1/13 | 3/2-3 | 4/13-14 | 5/18-19</w:t>
            </w:r>
          </w:p>
          <w:p w:rsidR="00684036" w:rsidRPr="00F67882" w:rsidRDefault="00684036" w:rsidP="00B95D6A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Collection box for proof of purchase labels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 w:rsidP="00D517F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Trish Espinoza</w:t>
            </w:r>
          </w:p>
        </w:tc>
      </w:tr>
      <w:tr w:rsidR="00684036" w:rsidRPr="00F67882" w:rsidTr="00587DA7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788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Treasurer’s Report</w:t>
            </w:r>
          </w:p>
          <w:p w:rsidR="00684036" w:rsidRPr="00F67882" w:rsidRDefault="00684036" w:rsidP="005159C9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Financial Statements</w:t>
            </w:r>
            <w:r w:rsidR="00AE2B53">
              <w:rPr>
                <w:rFonts w:asciiTheme="minorHAnsi" w:hAnsiTheme="minorHAnsi" w:cstheme="minorHAnsi"/>
                <w:sz w:val="22"/>
                <w:szCs w:val="22"/>
              </w:rPr>
              <w:t xml:space="preserve"> have been reviewed</w:t>
            </w:r>
          </w:p>
          <w:p w:rsidR="00684036" w:rsidRPr="00F67882" w:rsidRDefault="00684036" w:rsidP="005159C9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2013-2014 Budget</w:t>
            </w:r>
          </w:p>
          <w:p w:rsidR="00B43EDB" w:rsidRDefault="00B43EDB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File here:</w:t>
            </w:r>
          </w:p>
          <w:p w:rsidR="00B43EDB" w:rsidRDefault="00B43EDB" w:rsidP="00B43EDB">
            <w:pPr>
              <w:pStyle w:val="TableContents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9pt" o:ole="">
                  <v:imagedata r:id="rId7" o:title=""/>
                </v:shape>
                <o:OLEObject Type="Embed" ProgID="Excel.Sheet.12" ShapeID="_x0000_i1025" DrawAspect="Icon" ObjectID="_1441393947" r:id="rId8"/>
              </w:object>
            </w:r>
          </w:p>
          <w:p w:rsidR="00B43EDB" w:rsidRDefault="00B43EDB" w:rsidP="00B43EDB">
            <w:pPr>
              <w:pStyle w:val="TableContents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4036" w:rsidRPr="00F67882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Contingency Funds</w:t>
            </w:r>
            <w:r w:rsidR="00B43EDB">
              <w:rPr>
                <w:rFonts w:asciiTheme="minorHAnsi" w:hAnsiTheme="minorHAnsi" w:cstheme="minorHAnsi"/>
                <w:sz w:val="22"/>
                <w:szCs w:val="22"/>
              </w:rPr>
              <w:t xml:space="preserve"> – not anything left after planning for 2013-14 and earmarking for playground</w:t>
            </w:r>
            <w:bookmarkStart w:id="2" w:name="_GoBack"/>
            <w:bookmarkEnd w:id="2"/>
          </w:p>
          <w:p w:rsidR="00684036" w:rsidRPr="00F67882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Playground Budget</w:t>
            </w:r>
            <w:r w:rsidR="00CB5F7C">
              <w:rPr>
                <w:rFonts w:asciiTheme="minorHAnsi" w:hAnsiTheme="minorHAnsi" w:cstheme="minorHAnsi"/>
                <w:sz w:val="22"/>
                <w:szCs w:val="22"/>
              </w:rPr>
              <w:t xml:space="preserve"> – proposed and adopted recommendation to move $10,000 into a dedicated account for playground.  All playground earmarked funds will go into this account</w:t>
            </w:r>
            <w:r w:rsidR="006F1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4036" w:rsidRPr="00F67882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Walk a thon prize budget</w:t>
            </w:r>
            <w:r w:rsidR="00CB5F7C">
              <w:rPr>
                <w:rFonts w:asciiTheme="minorHAnsi" w:hAnsiTheme="minorHAnsi" w:cstheme="minorHAnsi"/>
                <w:sz w:val="22"/>
                <w:szCs w:val="22"/>
              </w:rPr>
              <w:t xml:space="preserve"> – proposing to request donations from businesses for prizes rather than spend from funds</w:t>
            </w:r>
          </w:p>
          <w:p w:rsidR="00684036" w:rsidRPr="00F67882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Teacher Grants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agreed on $300 for each teacher (6)</w:t>
            </w:r>
            <w:r w:rsidR="00CB5F7C">
              <w:rPr>
                <w:rFonts w:asciiTheme="minorHAnsi" w:hAnsiTheme="minorHAnsi" w:cstheme="minorHAnsi"/>
                <w:sz w:val="22"/>
                <w:szCs w:val="22"/>
              </w:rPr>
              <w:t xml:space="preserve">, will revisit later in the year as </w:t>
            </w:r>
          </w:p>
          <w:p w:rsidR="00AE2B53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Classroom Supplies</w:t>
            </w:r>
          </w:p>
          <w:p w:rsidR="00684036" w:rsidRDefault="00AE2B53" w:rsidP="00AE2B53">
            <w:pPr>
              <w:pStyle w:val="TableContents"/>
              <w:numPr>
                <w:ilvl w:val="2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Teachers asked to let PTSA know of things that may be able to be purchased in bulk (e.g.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Kleenex,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wipes).  Jody volunteered to look into most cost effective ways to purchase through PTSA.</w:t>
            </w:r>
          </w:p>
          <w:p w:rsidR="00AE2B53" w:rsidRPr="00F67882" w:rsidRDefault="00AE2B53" w:rsidP="00AE2B53">
            <w:pPr>
              <w:pStyle w:val="TableContents"/>
              <w:numPr>
                <w:ilvl w:val="2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Suggestion also made to use a ‘wish tree’ at conferences for teachers to communicate needs to parents.  Believe Anne Rood may have one</w:t>
            </w:r>
          </w:p>
          <w:p w:rsidR="00684036" w:rsidRPr="00F67882" w:rsidRDefault="00CB5F7C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Field Trips planned – fewer expensive trips planned, more </w:t>
            </w:r>
            <w:r w:rsidR="00AE2B53">
              <w:rPr>
                <w:rFonts w:asciiTheme="minorHAnsi" w:hAnsiTheme="minorHAnsi" w:cstheme="minorHAnsi"/>
                <w:sz w:val="22"/>
                <w:szCs w:val="22"/>
              </w:rPr>
              <w:t xml:space="preserve">info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  <w:p w:rsidR="00684036" w:rsidRPr="00CB5F7C" w:rsidRDefault="00CB5F7C" w:rsidP="00CB5F7C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5F7C">
              <w:rPr>
                <w:rFonts w:asciiTheme="minorHAnsi" w:hAnsiTheme="minorHAnsi" w:cstheme="minorHAnsi"/>
                <w:sz w:val="22"/>
                <w:szCs w:val="22"/>
              </w:rPr>
              <w:t xml:space="preserve">Moby Math &amp; </w:t>
            </w:r>
            <w:proofErr w:type="spellStart"/>
            <w:r w:rsidRPr="00CB5F7C">
              <w:rPr>
                <w:rFonts w:asciiTheme="minorHAnsi" w:hAnsiTheme="minorHAnsi" w:cstheme="minorHAnsi"/>
                <w:sz w:val="22"/>
                <w:szCs w:val="22"/>
              </w:rPr>
              <w:t>Raz</w:t>
            </w:r>
            <w:proofErr w:type="spellEnd"/>
            <w:r w:rsidRPr="00CB5F7C">
              <w:rPr>
                <w:rFonts w:asciiTheme="minorHAnsi" w:hAnsiTheme="minorHAnsi" w:cstheme="minorHAnsi"/>
                <w:sz w:val="22"/>
                <w:szCs w:val="22"/>
              </w:rPr>
              <w:t xml:space="preserve"> Kids are not needed this year</w:t>
            </w:r>
          </w:p>
          <w:p w:rsidR="00684036" w:rsidRPr="00F67882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Family Hardship Fund</w:t>
            </w:r>
            <w:r w:rsidR="00AE2B53">
              <w:rPr>
                <w:rFonts w:asciiTheme="minorHAnsi" w:hAnsiTheme="minorHAnsi" w:cstheme="minorHAnsi"/>
                <w:sz w:val="22"/>
                <w:szCs w:val="22"/>
              </w:rPr>
              <w:t xml:space="preserve"> – less money used last year, may not be much need this year as no expensive field trips are planned</w:t>
            </w:r>
          </w:p>
          <w:p w:rsidR="00684036" w:rsidRPr="00F67882" w:rsidRDefault="00684036" w:rsidP="005159C9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Family Fun Day</w:t>
            </w:r>
            <w:r w:rsidR="00AE2B53">
              <w:rPr>
                <w:rFonts w:asciiTheme="minorHAnsi" w:hAnsiTheme="minorHAnsi" w:cstheme="minorHAnsi"/>
                <w:sz w:val="22"/>
                <w:szCs w:val="22"/>
              </w:rPr>
              <w:t xml:space="preserve"> – figured on similar budget to last year</w:t>
            </w:r>
          </w:p>
          <w:p w:rsidR="00684036" w:rsidRPr="00F67882" w:rsidRDefault="00684036" w:rsidP="00F5314C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Insurance – Due November.</w:t>
            </w:r>
          </w:p>
          <w:p w:rsidR="00684036" w:rsidRPr="00F67882" w:rsidRDefault="00684036" w:rsidP="00F5314C">
            <w:pPr>
              <w:pStyle w:val="TableContents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Coverages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will increase to include medical </w:t>
            </w:r>
          </w:p>
          <w:p w:rsidR="00684036" w:rsidRPr="00F67882" w:rsidRDefault="00684036" w:rsidP="00F5314C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Membership Dues – by 12.1 to State</w:t>
            </w:r>
          </w:p>
          <w:p w:rsidR="00684036" w:rsidRPr="00F67882" w:rsidRDefault="00684036" w:rsidP="00F5314C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Bank Account</w:t>
            </w:r>
            <w:r w:rsidR="00AE2B53">
              <w:rPr>
                <w:rFonts w:asciiTheme="minorHAnsi" w:hAnsiTheme="minorHAnsi" w:cstheme="minorHAnsi"/>
                <w:sz w:val="22"/>
                <w:szCs w:val="22"/>
              </w:rPr>
              <w:t xml:space="preserve"> – still plan to move banks </w:t>
            </w:r>
          </w:p>
          <w:p w:rsidR="00684036" w:rsidRPr="00F67882" w:rsidRDefault="00684036" w:rsidP="002D3A93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Jody Sanderson</w:t>
            </w:r>
          </w:p>
          <w:p w:rsidR="00684036" w:rsidRPr="00F67882" w:rsidRDefault="00684036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5B9" w:rsidRPr="00F67882" w:rsidTr="00684036">
        <w:trPr>
          <w:gridAfter w:val="3"/>
          <w:wAfter w:w="2340" w:type="dxa"/>
        </w:trPr>
        <w:tc>
          <w:tcPr>
            <w:tcW w:w="99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8CCE4" w:themeFill="accent1" w:themeFillTint="66"/>
            <w:vAlign w:val="center"/>
          </w:tcPr>
          <w:p w:rsidR="004925B9" w:rsidRPr="00F67882" w:rsidRDefault="004925B9" w:rsidP="00E572C0">
            <w:pPr>
              <w:pStyle w:val="TableContents"/>
              <w:spacing w:before="58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F6788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Committee Reports</w:t>
            </w:r>
          </w:p>
        </w:tc>
      </w:tr>
      <w:tr w:rsidR="00684036" w:rsidRPr="00F67882" w:rsidTr="003169F3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 w:rsidP="003979BA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Art Adventure</w:t>
            </w:r>
          </w:p>
          <w:p w:rsidR="00684036" w:rsidRDefault="00684036" w:rsidP="00BB1B1F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Theme is “Dressed to Impress”</w:t>
            </w:r>
          </w:p>
          <w:p w:rsidR="006F199A" w:rsidRDefault="006F199A" w:rsidP="0068403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 Lundblad and Tina Sparby have already attended training</w:t>
            </w:r>
          </w:p>
          <w:p w:rsidR="00684036" w:rsidRDefault="00684036" w:rsidP="0068403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Seeking another picture person: training is Oct 9</w:t>
            </w:r>
            <w:r w:rsidRPr="009323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over lunch or Oct 10</w:t>
            </w:r>
            <w:r w:rsidRPr="009323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evening</w:t>
            </w:r>
          </w:p>
          <w:p w:rsidR="00684036" w:rsidRPr="00F67882" w:rsidRDefault="00684036" w:rsidP="0068403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said she plans to attend training Sept 26</w:t>
            </w:r>
            <w:r w:rsidRPr="006840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277C15">
              <w:rPr>
                <w:rFonts w:asciiTheme="minorHAnsi" w:hAnsiTheme="minorHAnsi" w:cstheme="minorHAnsi"/>
                <w:sz w:val="22"/>
                <w:szCs w:val="22"/>
              </w:rPr>
              <w:t>Angie Lundblad</w:t>
            </w:r>
          </w:p>
        </w:tc>
      </w:tr>
      <w:tr w:rsidR="00684036" w:rsidRPr="00F67882" w:rsidTr="004D349D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 w:rsidP="00703174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Book Fair</w:t>
            </w:r>
          </w:p>
          <w:p w:rsidR="00684036" w:rsidRDefault="00684036" w:rsidP="00BB1B1F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check into report of profits as these should have been Scholastic Dollars</w:t>
            </w:r>
          </w:p>
          <w:p w:rsidR="00684036" w:rsidRPr="00F67882" w:rsidRDefault="00684036" w:rsidP="00BB1B1F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be looking for volunteers for Book Fair during October conferences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Julie Roff</w:t>
            </w:r>
          </w:p>
        </w:tc>
      </w:tr>
      <w:tr w:rsidR="00684036" w:rsidRPr="00F67882" w:rsidTr="00F65FBD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 w:rsidP="00F7125C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By-Laws</w:t>
            </w:r>
          </w:p>
          <w:p w:rsidR="00684036" w:rsidRDefault="00684036" w:rsidP="00DF7DA6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Committee Needed</w:t>
            </w:r>
          </w:p>
          <w:p w:rsidR="00684036" w:rsidRDefault="00684036" w:rsidP="00DF7DA6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By-laws were informally reviewed by several people last year; at a minimum, clerical updates need to be made</w:t>
            </w:r>
          </w:p>
          <w:p w:rsidR="00684036" w:rsidRDefault="00684036" w:rsidP="00DF7DA6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electronic copy exists</w:t>
            </w:r>
          </w:p>
          <w:p w:rsidR="00684036" w:rsidRDefault="00684036" w:rsidP="00684036">
            <w:pPr>
              <w:pStyle w:val="TableContents"/>
              <w:numPr>
                <w:ilvl w:val="2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Need someone to type these up from hard copy so they can be edited </w:t>
            </w:r>
          </w:p>
          <w:p w:rsidR="00684036" w:rsidRPr="00F67882" w:rsidRDefault="00684036" w:rsidP="00684036">
            <w:pPr>
              <w:pStyle w:val="TableContents"/>
              <w:numPr>
                <w:ilvl w:val="2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suggested we ask Julie Longtin who has volunteered to help with things that can be done from home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Trish Espinoza</w:t>
            </w:r>
          </w:p>
        </w:tc>
      </w:tr>
      <w:tr w:rsidR="00684036" w:rsidRPr="00F67882" w:rsidTr="00220E3D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 w:rsidP="00F7125C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Communications</w:t>
            </w:r>
            <w:r w:rsidR="00AE2B5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E2B53" w:rsidRPr="00AE2B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did not </w:t>
            </w:r>
            <w:r w:rsidR="00AE2B53" w:rsidRPr="00E57ED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discuss</w:t>
            </w:r>
            <w:r w:rsidR="00E57ED4" w:rsidRPr="00E57ED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&amp; need plan to get info to Julie</w:t>
            </w:r>
          </w:p>
          <w:p w:rsidR="00684036" w:rsidRPr="00F67882" w:rsidRDefault="00684036" w:rsidP="00C272A2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Newsletter Timing after our meetings</w:t>
            </w:r>
          </w:p>
          <w:p w:rsidR="00684036" w:rsidRPr="00F67882" w:rsidRDefault="00684036" w:rsidP="00C272A2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Facebook? Are we going to do?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684036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Julie Longtin</w:t>
            </w:r>
          </w:p>
          <w:p w:rsidR="00684036" w:rsidRPr="00F67882" w:rsidRDefault="00684036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036" w:rsidRPr="00F67882" w:rsidTr="00C6200A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 w:rsidP="00F7125C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Fundraising</w:t>
            </w:r>
          </w:p>
          <w:p w:rsidR="00684036" w:rsidRPr="00F67882" w:rsidRDefault="00684036" w:rsidP="00BF386F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Domino’s Dots Collection Box &amp; Dough Raiser</w:t>
            </w:r>
          </w:p>
          <w:p w:rsidR="00684036" w:rsidRPr="00F67882" w:rsidRDefault="00684036" w:rsidP="00BF386F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Kid Stuff Coupon Books</w:t>
            </w:r>
          </w:p>
          <w:p w:rsidR="00684036" w:rsidRPr="00F67882" w:rsidRDefault="00684036" w:rsidP="00BF386F">
            <w:pPr>
              <w:pStyle w:val="TableContents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Spring Magazine</w:t>
            </w:r>
          </w:p>
          <w:p w:rsidR="00684036" w:rsidRPr="00F67882" w:rsidRDefault="00684036" w:rsidP="00BF386F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D45F29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D45F29"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proofErr w:type="spellStart"/>
            <w:r w:rsidRPr="00D45F29">
              <w:rPr>
                <w:rFonts w:asciiTheme="minorHAnsi" w:hAnsiTheme="minorHAnsi" w:cstheme="minorHAnsi"/>
                <w:sz w:val="22"/>
                <w:szCs w:val="22"/>
              </w:rPr>
              <w:t>Matyi</w:t>
            </w:r>
            <w:proofErr w:type="spellEnd"/>
          </w:p>
        </w:tc>
      </w:tr>
      <w:tr w:rsidR="00684036" w:rsidRPr="00F67882" w:rsidTr="007177F6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684036" w:rsidRPr="00F67882" w:rsidRDefault="00684036" w:rsidP="00BE2D00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Playground</w:t>
            </w:r>
          </w:p>
          <w:p w:rsidR="00684036" w:rsidRDefault="00684036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Moving money to separate account - $10,000</w:t>
            </w:r>
          </w:p>
          <w:p w:rsidR="00684036" w:rsidRPr="00F67882" w:rsidRDefault="00684036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Grant– NEEDS TO BE DONE ASAP most have deadlines</w:t>
            </w:r>
          </w:p>
          <w:p w:rsidR="00684036" w:rsidRPr="00F67882" w:rsidRDefault="00684036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Lowes’s deadline 10.15.13 $2,000-$5,000</w:t>
            </w:r>
          </w:p>
          <w:p w:rsidR="00684036" w:rsidRPr="00F67882" w:rsidRDefault="00684036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Others?</w:t>
            </w:r>
          </w:p>
          <w:p w:rsidR="00684036" w:rsidRPr="00F67882" w:rsidRDefault="00684036" w:rsidP="000E65A6">
            <w:pPr>
              <w:pStyle w:val="TableContents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684036" w:rsidRPr="00F67882" w:rsidRDefault="00C30989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Matyi</w:t>
            </w:r>
            <w:proofErr w:type="spellEnd"/>
          </w:p>
        </w:tc>
      </w:tr>
      <w:tr w:rsidR="00C30989" w:rsidRPr="00F67882" w:rsidTr="0084008D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C30989" w:rsidRPr="00F67882" w:rsidRDefault="00C30989" w:rsidP="0077242F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STEM Outreach</w:t>
            </w:r>
          </w:p>
          <w:p w:rsidR="00C30989" w:rsidRDefault="00C30989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Won’t do ‘The Works’ again</w:t>
            </w:r>
          </w:p>
          <w:p w:rsidR="00C30989" w:rsidRDefault="00C30989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Looking into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Bakken</w:t>
            </w:r>
            <w:proofErr w:type="spellEnd"/>
          </w:p>
          <w:p w:rsidR="00C30989" w:rsidRPr="00F67882" w:rsidRDefault="00C30989" w:rsidP="000E65A6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Also have STEM kits from Boston Scientific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30989" w:rsidRPr="00F67882" w:rsidRDefault="00C30989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Kim Robertson</w:t>
            </w:r>
          </w:p>
        </w:tc>
      </w:tr>
      <w:tr w:rsidR="00C30989" w:rsidRPr="00F67882" w:rsidTr="00442045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C30989" w:rsidRPr="00F67882" w:rsidRDefault="00C30989" w:rsidP="006918B3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Walk A Thon</w:t>
            </w:r>
          </w:p>
          <w:p w:rsidR="00C30989" w:rsidRDefault="00C30989" w:rsidP="004F13DB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Prizes (scholastic gift certificates) from last Spring have been handed out</w:t>
            </w:r>
          </w:p>
          <w:p w:rsidR="00C30989" w:rsidRPr="00F67882" w:rsidRDefault="00C30989" w:rsidP="004F13DB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to ask for donations for this year’s prizes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30989" w:rsidRPr="00F67882" w:rsidRDefault="00C30989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Trish Espinoza</w:t>
            </w:r>
          </w:p>
          <w:p w:rsidR="00C30989" w:rsidRPr="00F67882" w:rsidRDefault="00C30989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989" w:rsidRPr="00F67882" w:rsidTr="003430A1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C30989" w:rsidRDefault="00C30989" w:rsidP="00ED6A51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7882">
              <w:rPr>
                <w:rFonts w:asciiTheme="minorHAnsi" w:hAnsiTheme="minorHAnsi" w:cstheme="minorHAnsi"/>
                <w:sz w:val="22"/>
                <w:szCs w:val="22"/>
              </w:rPr>
              <w:t>Yearbook</w:t>
            </w:r>
          </w:p>
          <w:p w:rsidR="00C30989" w:rsidRDefault="00C30989" w:rsidP="00C30989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be created by ALC students in a Second Semester class</w:t>
            </w:r>
          </w:p>
          <w:p w:rsidR="00C30989" w:rsidRDefault="00C30989" w:rsidP="00C30989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Photos from 1</w:t>
            </w:r>
            <w:r w:rsidRPr="00C3098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half of the year can be supplied to Kelly Lessman at mid-year</w:t>
            </w:r>
          </w:p>
          <w:p w:rsidR="00C30989" w:rsidRPr="00F67882" w:rsidRDefault="00C30989" w:rsidP="00C30989">
            <w:pPr>
              <w:pStyle w:val="TableContents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098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Someone needs to contact Julie Longtin</w:t>
            </w:r>
          </w:p>
        </w:tc>
        <w:tc>
          <w:tcPr>
            <w:tcW w:w="1600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30989" w:rsidRPr="00F67882" w:rsidRDefault="00C30989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Julie Longtin</w:t>
            </w:r>
          </w:p>
        </w:tc>
      </w:tr>
      <w:tr w:rsidR="00834795" w:rsidRPr="00F67882" w:rsidTr="00684036">
        <w:trPr>
          <w:gridAfter w:val="3"/>
          <w:wAfter w:w="2340" w:type="dxa"/>
        </w:trPr>
        <w:tc>
          <w:tcPr>
            <w:tcW w:w="99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5B3D7" w:themeFill="accent1" w:themeFillTint="99"/>
            <w:vAlign w:val="center"/>
          </w:tcPr>
          <w:p w:rsidR="00834795" w:rsidRPr="00EA5729" w:rsidRDefault="00EA5729" w:rsidP="00244383">
            <w:pPr>
              <w:pStyle w:val="TableContents"/>
              <w:spacing w:before="58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EA572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MISC.</w:t>
            </w:r>
          </w:p>
        </w:tc>
      </w:tr>
      <w:tr w:rsidR="005F16DF" w:rsidRPr="00F67882" w:rsidTr="00684036">
        <w:trPr>
          <w:gridAfter w:val="2"/>
          <w:wAfter w:w="2270" w:type="dxa"/>
        </w:trPr>
        <w:tc>
          <w:tcPr>
            <w:tcW w:w="8460" w:type="dxa"/>
            <w:tcBorders>
              <w:bottom w:val="single" w:sz="8" w:space="0" w:color="808080"/>
            </w:tcBorders>
            <w:vAlign w:val="center"/>
          </w:tcPr>
          <w:p w:rsidR="005F16DF" w:rsidRPr="00F67882" w:rsidRDefault="004348A1" w:rsidP="00D45F29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Peanut butter </w:t>
            </w:r>
            <w:r w:rsidR="00D45F29">
              <w:rPr>
                <w:rFonts w:asciiTheme="minorHAnsi" w:hAnsiTheme="minorHAnsi" w:cstheme="minorHAnsi"/>
              </w:rPr>
              <w:t>and tree nuts are OK in the lunchroom.  D</w:t>
            </w:r>
            <w:r>
              <w:rPr>
                <w:rFonts w:asciiTheme="minorHAnsi" w:hAnsiTheme="minorHAnsi" w:cstheme="minorHAnsi"/>
              </w:rPr>
              <w:t>istrict procedure in place to ensure no cross-</w:t>
            </w:r>
            <w:r w:rsidR="00D45F29">
              <w:rPr>
                <w:rFonts w:asciiTheme="minorHAnsi" w:hAnsiTheme="minorHAnsi" w:cstheme="minorHAnsi"/>
              </w:rPr>
              <w:t>contamination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350" w:type="dxa"/>
            <w:tcBorders>
              <w:left w:val="single" w:sz="8" w:space="0" w:color="808080"/>
              <w:bottom w:val="single" w:sz="8" w:space="0" w:color="808080"/>
            </w:tcBorders>
          </w:tcPr>
          <w:p w:rsidR="005F16DF" w:rsidRPr="00F67882" w:rsidRDefault="005F16DF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5F16DF" w:rsidRPr="00F67882" w:rsidRDefault="005F16DF" w:rsidP="00244383">
            <w:pPr>
              <w:pStyle w:val="TableContents"/>
              <w:spacing w:before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6DF" w:rsidRPr="00F67882" w:rsidTr="00684036">
        <w:tc>
          <w:tcPr>
            <w:tcW w:w="9990" w:type="dxa"/>
            <w:gridSpan w:val="3"/>
            <w:tcBorders>
              <w:bottom w:val="single" w:sz="8" w:space="0" w:color="808080"/>
            </w:tcBorders>
            <w:shd w:val="clear" w:color="auto" w:fill="B8CCE4"/>
            <w:vAlign w:val="center"/>
          </w:tcPr>
          <w:p w:rsidR="005F16DF" w:rsidRPr="00C150E2" w:rsidRDefault="00C150E2" w:rsidP="00244383">
            <w:pPr>
              <w:pStyle w:val="TableContents"/>
              <w:rPr>
                <w:rFonts w:asciiTheme="minorHAnsi" w:hAnsiTheme="minorHAnsi" w:cstheme="minorHAnsi"/>
                <w:b/>
                <w:i/>
              </w:rPr>
            </w:pPr>
            <w:bookmarkStart w:id="3" w:name="MinuteAdditional"/>
            <w:bookmarkEnd w:id="3"/>
            <w:r w:rsidRPr="00C150E2">
              <w:rPr>
                <w:rFonts w:asciiTheme="minorHAnsi" w:hAnsiTheme="minorHAnsi" w:cstheme="minorHAnsi"/>
                <w:b/>
                <w:i/>
              </w:rPr>
              <w:t>NEXT MEETING: October 10, 2013 (early due to MEA)</w:t>
            </w:r>
          </w:p>
        </w:tc>
        <w:tc>
          <w:tcPr>
            <w:tcW w:w="1170" w:type="dxa"/>
            <w:gridSpan w:val="2"/>
            <w:vAlign w:val="center"/>
          </w:tcPr>
          <w:p w:rsidR="005F16DF" w:rsidRPr="00F67882" w:rsidRDefault="005F16DF" w:rsidP="00244383">
            <w:pPr>
              <w:pStyle w:val="TableContents"/>
              <w:spacing w:before="58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5F16DF" w:rsidRPr="00F67882" w:rsidRDefault="005F16DF" w:rsidP="00244383">
            <w:pPr>
              <w:pStyle w:val="TableContents"/>
              <w:spacing w:before="58"/>
              <w:rPr>
                <w:rFonts w:asciiTheme="minorHAnsi" w:hAnsiTheme="minorHAnsi" w:cstheme="minorHAnsi"/>
              </w:rPr>
            </w:pPr>
          </w:p>
        </w:tc>
      </w:tr>
    </w:tbl>
    <w:p w:rsidR="00F822B7" w:rsidRDefault="00F822B7">
      <w:pPr>
        <w:pStyle w:val="BodyText"/>
        <w:rPr>
          <w:rFonts w:asciiTheme="minorHAnsi" w:hAnsiTheme="minorHAnsi" w:cstheme="minorHAnsi"/>
        </w:rPr>
      </w:pPr>
    </w:p>
    <w:p w:rsidR="006459E8" w:rsidRDefault="006459E8">
      <w:pPr>
        <w:pStyle w:val="BodyText"/>
        <w:rPr>
          <w:rFonts w:asciiTheme="minorHAnsi" w:hAnsiTheme="minorHAnsi" w:cstheme="minorHAnsi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060"/>
        <w:gridCol w:w="1560"/>
        <w:gridCol w:w="222"/>
        <w:gridCol w:w="1500"/>
        <w:gridCol w:w="1500"/>
        <w:gridCol w:w="1500"/>
        <w:gridCol w:w="1500"/>
      </w:tblGrid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Committee: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Chair: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Helpers: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Art &amp; Academic Expo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Angie Lundblad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Art Adventure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BA78AC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BA78AC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Angie Lundblad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BA78AC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Tina Sparby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Kim Robertson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Jessica </w:t>
            </w:r>
            <w:proofErr w:type="spellStart"/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Matyi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Book 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Julie Roff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Box Tops/Labels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277C15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C</w:t>
            </w:r>
            <w:r w:rsidR="006459E8"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arla </w:t>
            </w:r>
            <w:proofErr w:type="spellStart"/>
            <w:r w:rsidR="006459E8"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Engst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Build A Boat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Trish Espinoza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By-Laws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Julie Longtin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Family Fun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Nikki Theisen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Fundraising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Ham Bingo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Playground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STEM Outreach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Kim Robertson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Walk-A-Thon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Trish Espinoza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59E8" w:rsidRPr="006459E8" w:rsidTr="006459E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Yearbook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Julie Longtin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E8" w:rsidRPr="006459E8" w:rsidRDefault="006459E8" w:rsidP="006459E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459E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6459E8" w:rsidRPr="00F67882" w:rsidRDefault="006459E8">
      <w:pPr>
        <w:pStyle w:val="BodyText"/>
        <w:rPr>
          <w:rFonts w:asciiTheme="minorHAnsi" w:hAnsiTheme="minorHAnsi" w:cstheme="minorHAnsi"/>
        </w:rPr>
      </w:pPr>
    </w:p>
    <w:sectPr w:rsidR="006459E8" w:rsidRPr="00F67882" w:rsidSect="0083479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C3168"/>
    <w:multiLevelType w:val="hybridMultilevel"/>
    <w:tmpl w:val="5D3423E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983D97"/>
    <w:multiLevelType w:val="hybridMultilevel"/>
    <w:tmpl w:val="CB0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3D1"/>
    <w:multiLevelType w:val="hybridMultilevel"/>
    <w:tmpl w:val="CEDA2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E17B84"/>
    <w:multiLevelType w:val="hybridMultilevel"/>
    <w:tmpl w:val="AE9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E2191"/>
    <w:multiLevelType w:val="hybridMultilevel"/>
    <w:tmpl w:val="F260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0779"/>
    <w:multiLevelType w:val="hybridMultilevel"/>
    <w:tmpl w:val="C57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C537B"/>
    <w:multiLevelType w:val="hybridMultilevel"/>
    <w:tmpl w:val="128E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7815"/>
    <w:multiLevelType w:val="hybridMultilevel"/>
    <w:tmpl w:val="2634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12A4B"/>
    <w:multiLevelType w:val="hybridMultilevel"/>
    <w:tmpl w:val="0AFE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9"/>
    <w:rsid w:val="000402CD"/>
    <w:rsid w:val="00092897"/>
    <w:rsid w:val="000A6197"/>
    <w:rsid w:val="000B24A3"/>
    <w:rsid w:val="000B708F"/>
    <w:rsid w:val="000D11FD"/>
    <w:rsid w:val="000E65A6"/>
    <w:rsid w:val="000E6DF3"/>
    <w:rsid w:val="000F4C46"/>
    <w:rsid w:val="00114E64"/>
    <w:rsid w:val="00145288"/>
    <w:rsid w:val="001715FB"/>
    <w:rsid w:val="00174465"/>
    <w:rsid w:val="0019561C"/>
    <w:rsid w:val="002013D7"/>
    <w:rsid w:val="00212C47"/>
    <w:rsid w:val="002309A5"/>
    <w:rsid w:val="00277C15"/>
    <w:rsid w:val="002B2A85"/>
    <w:rsid w:val="002D3A93"/>
    <w:rsid w:val="002F5B61"/>
    <w:rsid w:val="00303972"/>
    <w:rsid w:val="0031778E"/>
    <w:rsid w:val="003432A6"/>
    <w:rsid w:val="003540AF"/>
    <w:rsid w:val="00365243"/>
    <w:rsid w:val="00375D1A"/>
    <w:rsid w:val="003850E2"/>
    <w:rsid w:val="0039200C"/>
    <w:rsid w:val="003929FA"/>
    <w:rsid w:val="003979BA"/>
    <w:rsid w:val="003A1858"/>
    <w:rsid w:val="003D26A5"/>
    <w:rsid w:val="004141FF"/>
    <w:rsid w:val="004258CB"/>
    <w:rsid w:val="0042706F"/>
    <w:rsid w:val="00427C4D"/>
    <w:rsid w:val="004348A1"/>
    <w:rsid w:val="00465029"/>
    <w:rsid w:val="00471E47"/>
    <w:rsid w:val="004756DD"/>
    <w:rsid w:val="00491153"/>
    <w:rsid w:val="004925B9"/>
    <w:rsid w:val="00495639"/>
    <w:rsid w:val="004958EF"/>
    <w:rsid w:val="004D5889"/>
    <w:rsid w:val="004F13DB"/>
    <w:rsid w:val="005159C9"/>
    <w:rsid w:val="005246D2"/>
    <w:rsid w:val="005322F8"/>
    <w:rsid w:val="00534300"/>
    <w:rsid w:val="00540996"/>
    <w:rsid w:val="005440AB"/>
    <w:rsid w:val="00565329"/>
    <w:rsid w:val="005662C9"/>
    <w:rsid w:val="0056693B"/>
    <w:rsid w:val="00580AE0"/>
    <w:rsid w:val="00584DC4"/>
    <w:rsid w:val="00593839"/>
    <w:rsid w:val="005B3C5F"/>
    <w:rsid w:val="005E7537"/>
    <w:rsid w:val="005F16DF"/>
    <w:rsid w:val="005F697C"/>
    <w:rsid w:val="006015B0"/>
    <w:rsid w:val="006306EE"/>
    <w:rsid w:val="006459E8"/>
    <w:rsid w:val="00645F39"/>
    <w:rsid w:val="00673B04"/>
    <w:rsid w:val="00684036"/>
    <w:rsid w:val="006918B3"/>
    <w:rsid w:val="006F199A"/>
    <w:rsid w:val="00703174"/>
    <w:rsid w:val="00705D38"/>
    <w:rsid w:val="007207E7"/>
    <w:rsid w:val="00737B06"/>
    <w:rsid w:val="00751925"/>
    <w:rsid w:val="0076502E"/>
    <w:rsid w:val="0077242F"/>
    <w:rsid w:val="007A7CAD"/>
    <w:rsid w:val="007E0504"/>
    <w:rsid w:val="007E2B2C"/>
    <w:rsid w:val="007E31BA"/>
    <w:rsid w:val="007F5769"/>
    <w:rsid w:val="007F7079"/>
    <w:rsid w:val="00834575"/>
    <w:rsid w:val="00834795"/>
    <w:rsid w:val="008475C5"/>
    <w:rsid w:val="008506CE"/>
    <w:rsid w:val="0085154E"/>
    <w:rsid w:val="008534A3"/>
    <w:rsid w:val="00881826"/>
    <w:rsid w:val="00892E94"/>
    <w:rsid w:val="0089455D"/>
    <w:rsid w:val="0090708D"/>
    <w:rsid w:val="00923F49"/>
    <w:rsid w:val="009240DE"/>
    <w:rsid w:val="0093230F"/>
    <w:rsid w:val="00933396"/>
    <w:rsid w:val="00940443"/>
    <w:rsid w:val="00952594"/>
    <w:rsid w:val="009627B0"/>
    <w:rsid w:val="00965BEA"/>
    <w:rsid w:val="00985FB4"/>
    <w:rsid w:val="009A52D1"/>
    <w:rsid w:val="009B5FE7"/>
    <w:rsid w:val="009F4836"/>
    <w:rsid w:val="00A03348"/>
    <w:rsid w:val="00A06E9A"/>
    <w:rsid w:val="00A172CA"/>
    <w:rsid w:val="00A37CF1"/>
    <w:rsid w:val="00A5356F"/>
    <w:rsid w:val="00AA0489"/>
    <w:rsid w:val="00AB0D1F"/>
    <w:rsid w:val="00AD2A32"/>
    <w:rsid w:val="00AE078C"/>
    <w:rsid w:val="00AE2B53"/>
    <w:rsid w:val="00B06570"/>
    <w:rsid w:val="00B06F09"/>
    <w:rsid w:val="00B23964"/>
    <w:rsid w:val="00B25B07"/>
    <w:rsid w:val="00B37B66"/>
    <w:rsid w:val="00B43EDB"/>
    <w:rsid w:val="00B5060E"/>
    <w:rsid w:val="00B95D6A"/>
    <w:rsid w:val="00BA4160"/>
    <w:rsid w:val="00BA78AC"/>
    <w:rsid w:val="00BB1B1F"/>
    <w:rsid w:val="00BB218A"/>
    <w:rsid w:val="00BB2D93"/>
    <w:rsid w:val="00BE28F7"/>
    <w:rsid w:val="00BE2D00"/>
    <w:rsid w:val="00BF386F"/>
    <w:rsid w:val="00C060E0"/>
    <w:rsid w:val="00C150E2"/>
    <w:rsid w:val="00C272A2"/>
    <w:rsid w:val="00C30888"/>
    <w:rsid w:val="00C30989"/>
    <w:rsid w:val="00C865A0"/>
    <w:rsid w:val="00CB5C75"/>
    <w:rsid w:val="00CB5F7C"/>
    <w:rsid w:val="00CC4855"/>
    <w:rsid w:val="00D13992"/>
    <w:rsid w:val="00D176FB"/>
    <w:rsid w:val="00D3474C"/>
    <w:rsid w:val="00D45F29"/>
    <w:rsid w:val="00D50AC9"/>
    <w:rsid w:val="00D517F3"/>
    <w:rsid w:val="00D67FBE"/>
    <w:rsid w:val="00D73C66"/>
    <w:rsid w:val="00D9302B"/>
    <w:rsid w:val="00DF7DA6"/>
    <w:rsid w:val="00E206B4"/>
    <w:rsid w:val="00E33B69"/>
    <w:rsid w:val="00E565E7"/>
    <w:rsid w:val="00E572C0"/>
    <w:rsid w:val="00E57ED4"/>
    <w:rsid w:val="00E60A1E"/>
    <w:rsid w:val="00E67348"/>
    <w:rsid w:val="00E96830"/>
    <w:rsid w:val="00EA4B1B"/>
    <w:rsid w:val="00EA5729"/>
    <w:rsid w:val="00ED628E"/>
    <w:rsid w:val="00ED6A51"/>
    <w:rsid w:val="00EE1E4B"/>
    <w:rsid w:val="00EF6525"/>
    <w:rsid w:val="00EF7BB0"/>
    <w:rsid w:val="00F179CE"/>
    <w:rsid w:val="00F2775C"/>
    <w:rsid w:val="00F478B9"/>
    <w:rsid w:val="00F5314C"/>
    <w:rsid w:val="00F54E3F"/>
    <w:rsid w:val="00F67882"/>
    <w:rsid w:val="00F710FD"/>
    <w:rsid w:val="00F7125C"/>
    <w:rsid w:val="00F72D94"/>
    <w:rsid w:val="00F822B7"/>
    <w:rsid w:val="00F92991"/>
    <w:rsid w:val="00F9512D"/>
    <w:rsid w:val="00FC6646"/>
    <w:rsid w:val="00FD0354"/>
    <w:rsid w:val="00FE0A9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pts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736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13</cp:revision>
  <cp:lastPrinted>2113-01-01T05:00:00Z</cp:lastPrinted>
  <dcterms:created xsi:type="dcterms:W3CDTF">2013-09-20T01:13:00Z</dcterms:created>
  <dcterms:modified xsi:type="dcterms:W3CDTF">2013-09-23T03:26:00Z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